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AA0B" w14:textId="04DEBC1F" w:rsidR="00475134" w:rsidRPr="00C93E72" w:rsidRDefault="00475134" w:rsidP="00475134">
      <w:pPr>
        <w:rPr>
          <w:sz w:val="32"/>
          <w:szCs w:val="32"/>
          <w:shd w:val="clear" w:color="auto" w:fill="FDFEFF"/>
        </w:rPr>
      </w:pPr>
      <w:r w:rsidRPr="00C93E72">
        <w:rPr>
          <w:sz w:val="32"/>
          <w:szCs w:val="32"/>
          <w:shd w:val="clear" w:color="auto" w:fill="FDFEFF"/>
        </w:rPr>
        <w:t>May the words of my mouth and the meditation of my heart be pleasing to you, O LORD, my rock and my redeemer. Amen.</w:t>
      </w:r>
      <w:r w:rsidR="00E47AC0">
        <w:rPr>
          <w:sz w:val="32"/>
          <w:szCs w:val="32"/>
          <w:shd w:val="clear" w:color="auto" w:fill="FDFEFF"/>
        </w:rPr>
        <w:tab/>
      </w:r>
      <w:r w:rsidR="00E47AC0">
        <w:rPr>
          <w:sz w:val="32"/>
          <w:szCs w:val="32"/>
          <w:shd w:val="clear" w:color="auto" w:fill="FDFEFF"/>
        </w:rPr>
        <w:tab/>
      </w:r>
      <w:r w:rsidR="00E47AC0">
        <w:rPr>
          <w:sz w:val="32"/>
          <w:szCs w:val="32"/>
          <w:shd w:val="clear" w:color="auto" w:fill="FDFEFF"/>
        </w:rPr>
        <w:tab/>
      </w:r>
      <w:r w:rsidR="00E47AC0">
        <w:rPr>
          <w:sz w:val="32"/>
          <w:szCs w:val="32"/>
          <w:shd w:val="clear" w:color="auto" w:fill="FDFEFF"/>
        </w:rPr>
        <w:tab/>
      </w:r>
      <w:r w:rsidR="00E47AC0">
        <w:rPr>
          <w:sz w:val="32"/>
          <w:szCs w:val="32"/>
          <w:shd w:val="clear" w:color="auto" w:fill="FDFEFF"/>
        </w:rPr>
        <w:tab/>
      </w:r>
    </w:p>
    <w:p w14:paraId="45F70930" w14:textId="77777777" w:rsidR="00475134" w:rsidRPr="00261570" w:rsidRDefault="00475134" w:rsidP="00475134">
      <w:pPr>
        <w:rPr>
          <w:sz w:val="16"/>
          <w:szCs w:val="16"/>
          <w:shd w:val="clear" w:color="auto" w:fill="FDFEFF"/>
        </w:rPr>
      </w:pPr>
    </w:p>
    <w:p w14:paraId="31286230" w14:textId="7D718AF1"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When it comes time to speak of God, especially God as Trinity, three persons and one essence, we always risk saying more than we really know or can ever know. That is the risk today on the Feast of the Holy Trinity</w:t>
      </w:r>
      <w:r w:rsidR="00485A74">
        <w:rPr>
          <w:rFonts w:asciiTheme="minorHAnsi" w:hAnsiTheme="minorHAnsi"/>
          <w:color w:val="000000"/>
          <w:sz w:val="32"/>
          <w:szCs w:val="32"/>
        </w:rPr>
        <w:t xml:space="preserve">, by trying to </w:t>
      </w:r>
      <w:r w:rsidR="002D70D7">
        <w:rPr>
          <w:rFonts w:asciiTheme="minorHAnsi" w:hAnsiTheme="minorHAnsi"/>
          <w:color w:val="000000"/>
          <w:sz w:val="32"/>
          <w:szCs w:val="32"/>
        </w:rPr>
        <w:t xml:space="preserve">solve </w:t>
      </w:r>
      <w:r w:rsidRPr="009E7BB9">
        <w:rPr>
          <w:rFonts w:asciiTheme="minorHAnsi" w:hAnsiTheme="minorHAnsi"/>
          <w:color w:val="000000"/>
          <w:sz w:val="32"/>
          <w:szCs w:val="32"/>
        </w:rPr>
        <w:t>math problem, and the Blessed Trinity is left holding little meaning for our day. Th</w:t>
      </w:r>
      <w:r w:rsidR="001E0282">
        <w:rPr>
          <w:rFonts w:asciiTheme="minorHAnsi" w:hAnsiTheme="minorHAnsi"/>
          <w:color w:val="000000"/>
          <w:sz w:val="32"/>
          <w:szCs w:val="32"/>
        </w:rPr>
        <w:t>e</w:t>
      </w:r>
      <w:r w:rsidRPr="009E7BB9">
        <w:rPr>
          <w:rFonts w:asciiTheme="minorHAnsi" w:hAnsiTheme="minorHAnsi"/>
          <w:color w:val="000000"/>
          <w:sz w:val="32"/>
          <w:szCs w:val="32"/>
        </w:rPr>
        <w:t xml:space="preserve"> deepest and the most important things of our life can rarely, if ever, be talked about. They can only ever be experienced.</w:t>
      </w:r>
    </w:p>
    <w:p w14:paraId="70E853C8" w14:textId="4072CCD4" w:rsidR="009E7BB9" w:rsidRDefault="009E7BB9" w:rsidP="00261570">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Define love and list the reasons why you love that one person above all others. Count the ways and you’ll find that words fail. No list is long enough and after a while the reasons begin to sound hollow, empty. Describe for me the most beautiful day of your life. Maybe it was sitting in the silence of a sunset or the day your child was born. Tell me about the deepest joy or tragedy of your life. Tell me the story. The facts may be accurate but words</w:t>
      </w:r>
      <w:r w:rsidR="001E0282">
        <w:rPr>
          <w:rFonts w:asciiTheme="minorHAnsi" w:hAnsiTheme="minorHAnsi"/>
          <w:color w:val="000000"/>
          <w:sz w:val="32"/>
          <w:szCs w:val="32"/>
        </w:rPr>
        <w:t>… words</w:t>
      </w:r>
      <w:r w:rsidRPr="009E7BB9">
        <w:rPr>
          <w:rFonts w:asciiTheme="minorHAnsi" w:hAnsiTheme="minorHAnsi"/>
          <w:color w:val="000000"/>
          <w:sz w:val="32"/>
          <w:szCs w:val="32"/>
        </w:rPr>
        <w:t xml:space="preserve"> can never contain the fullness of that joy or tragedy. When it comes to speaking about the most profound, meaningful, and life-changing things or events of our </w:t>
      </w:r>
      <w:proofErr w:type="gramStart"/>
      <w:r w:rsidRPr="009E7BB9">
        <w:rPr>
          <w:rFonts w:asciiTheme="minorHAnsi" w:hAnsiTheme="minorHAnsi"/>
          <w:color w:val="000000"/>
          <w:sz w:val="32"/>
          <w:szCs w:val="32"/>
        </w:rPr>
        <w:t>lives</w:t>
      </w:r>
      <w:proofErr w:type="gramEnd"/>
      <w:r w:rsidRPr="009E7BB9">
        <w:rPr>
          <w:rFonts w:asciiTheme="minorHAnsi" w:hAnsiTheme="minorHAnsi"/>
          <w:color w:val="000000"/>
          <w:sz w:val="32"/>
          <w:szCs w:val="32"/>
        </w:rPr>
        <w:t xml:space="preserve"> words fall flat. Perhaps that is why in today’s gospel Jesus does not explain or define the Trinity. </w:t>
      </w:r>
      <w:r w:rsidR="00C40EDF" w:rsidRPr="009E7BB9">
        <w:rPr>
          <w:rFonts w:asciiTheme="minorHAnsi" w:hAnsiTheme="minorHAnsi"/>
          <w:color w:val="000000"/>
          <w:sz w:val="32"/>
          <w:szCs w:val="32"/>
        </w:rPr>
        <w:t>Instead,</w:t>
      </w:r>
      <w:r w:rsidRPr="009E7BB9">
        <w:rPr>
          <w:rFonts w:asciiTheme="minorHAnsi" w:hAnsiTheme="minorHAnsi"/>
          <w:color w:val="000000"/>
          <w:sz w:val="32"/>
          <w:szCs w:val="32"/>
        </w:rPr>
        <w:t xml:space="preserve"> he speaks of </w:t>
      </w:r>
      <w:r w:rsidRPr="00F9155E">
        <w:rPr>
          <w:rFonts w:asciiTheme="minorHAnsi" w:hAnsiTheme="minorHAnsi"/>
          <w:b/>
          <w:i/>
          <w:color w:val="000000"/>
          <w:sz w:val="32"/>
          <w:szCs w:val="32"/>
        </w:rPr>
        <w:t>relationship</w:t>
      </w:r>
      <w:r w:rsidRPr="009E7BB9">
        <w:rPr>
          <w:rFonts w:asciiTheme="minorHAnsi" w:hAnsiTheme="minorHAnsi"/>
          <w:color w:val="000000"/>
          <w:sz w:val="32"/>
          <w:szCs w:val="32"/>
        </w:rPr>
        <w:t xml:space="preserve"> and </w:t>
      </w:r>
      <w:r w:rsidRPr="00F9155E">
        <w:rPr>
          <w:rFonts w:asciiTheme="minorHAnsi" w:hAnsiTheme="minorHAnsi"/>
          <w:b/>
          <w:i/>
          <w:color w:val="000000"/>
          <w:sz w:val="32"/>
          <w:szCs w:val="32"/>
        </w:rPr>
        <w:t>participation</w:t>
      </w:r>
      <w:r w:rsidRPr="00F9155E">
        <w:rPr>
          <w:rFonts w:asciiTheme="minorHAnsi" w:hAnsiTheme="minorHAnsi"/>
          <w:i/>
          <w:color w:val="000000"/>
          <w:sz w:val="32"/>
          <w:szCs w:val="32"/>
        </w:rPr>
        <w:t>.</w:t>
      </w:r>
      <w:r w:rsidRPr="009E7BB9">
        <w:rPr>
          <w:rFonts w:asciiTheme="minorHAnsi" w:hAnsiTheme="minorHAnsi"/>
          <w:color w:val="000000"/>
          <w:sz w:val="32"/>
          <w:szCs w:val="32"/>
        </w:rPr>
        <w:t> </w:t>
      </w:r>
    </w:p>
    <w:p w14:paraId="1BE321F6" w14:textId="58F1390D"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We were created to participate in and share the life of the Holy Trinity. “</w:t>
      </w:r>
      <w:r w:rsidRPr="001E0282">
        <w:rPr>
          <w:rFonts w:asciiTheme="minorHAnsi" w:hAnsiTheme="minorHAnsi"/>
          <w:i/>
          <w:color w:val="FF0000"/>
          <w:sz w:val="32"/>
          <w:szCs w:val="32"/>
        </w:rPr>
        <w:t>Then God said, ‘Let us make humankind in our image, according to our likeness</w:t>
      </w:r>
      <w:r w:rsidRPr="009E7BB9">
        <w:rPr>
          <w:rFonts w:asciiTheme="minorHAnsi" w:hAnsiTheme="minorHAnsi"/>
          <w:color w:val="000000"/>
          <w:sz w:val="32"/>
          <w:szCs w:val="32"/>
        </w:rPr>
        <w:t>’” (Gen. 1:26). Trinitarian life is both the basis and destination of our lives. The Trinitarian life is a choreography of love; three equal persons, the Father, and the Son, and the Holy Spirit, each one dwelling in the other by virtue of an unceasing movement of mutual love.</w:t>
      </w:r>
    </w:p>
    <w:p w14:paraId="739A890B" w14:textId="23E3BE5A" w:rsid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 xml:space="preserve">Our lives, marriages, families, schools, workplaces, parishes, are to become images, icons, of the Triunity of God. We are invited to join this dance of mutuality and love. Whenever we see the world through another’s eyes, whenever the joys and sorrows of another become our own, whenever we completely give </w:t>
      </w:r>
      <w:r w:rsidR="00C40EDF" w:rsidRPr="009E7BB9">
        <w:rPr>
          <w:rFonts w:asciiTheme="minorHAnsi" w:hAnsiTheme="minorHAnsi"/>
          <w:color w:val="000000"/>
          <w:sz w:val="32"/>
          <w:szCs w:val="32"/>
        </w:rPr>
        <w:t>ourselves</w:t>
      </w:r>
      <w:r w:rsidRPr="009E7BB9">
        <w:rPr>
          <w:rFonts w:asciiTheme="minorHAnsi" w:hAnsiTheme="minorHAnsi"/>
          <w:color w:val="000000"/>
          <w:sz w:val="32"/>
          <w:szCs w:val="32"/>
        </w:rPr>
        <w:t xml:space="preserve"> to another holding nothing back, whenever we open </w:t>
      </w:r>
      <w:r w:rsidR="00C40EDF" w:rsidRPr="009E7BB9">
        <w:rPr>
          <w:rFonts w:asciiTheme="minorHAnsi" w:hAnsiTheme="minorHAnsi"/>
          <w:color w:val="000000"/>
          <w:sz w:val="32"/>
          <w:szCs w:val="32"/>
        </w:rPr>
        <w:t>ourselves</w:t>
      </w:r>
      <w:r w:rsidRPr="009E7BB9">
        <w:rPr>
          <w:rFonts w:asciiTheme="minorHAnsi" w:hAnsiTheme="minorHAnsi"/>
          <w:color w:val="000000"/>
          <w:sz w:val="32"/>
          <w:szCs w:val="32"/>
        </w:rPr>
        <w:t xml:space="preserve"> to receive without condition the life of another, whenever we both lose and find our life in the life of another then we are most like God. Then we have moved from being created in the image, the pattern, of God and we have begun living like God.</w:t>
      </w:r>
    </w:p>
    <w:p w14:paraId="4D98D4CC" w14:textId="77777777" w:rsidR="00987C19" w:rsidRPr="009E7BB9" w:rsidRDefault="00987C1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p>
    <w:p w14:paraId="2F73EA9E" w14:textId="7B28642E"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lastRenderedPageBreak/>
        <w:t xml:space="preserve">You see this in those rare married couples who live and love as one without ever losing their distinct uniqueness as two persons. Together they manifest divine love and reveal God’s life in this world. The Triunity of God is manifest in our struggles against injustice, oppression, and exploitation. It is the basis for living sacrificially in and for the life of another. A child who cares for an aging parent with love, compassion, and self-giving demonstrates Triune love. </w:t>
      </w:r>
    </w:p>
    <w:p w14:paraId="0CFC7396" w14:textId="29FF6011"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The image of God in humanity is Trinitarian. It is in every one of you. The divine image offers a life with God and others that is relational, personal, communal, and loving. This is the life for which we were created. It is the truest pattern of who we are and how we are to live. To turn away from another, to withdraw our life from another, to live in isolation, to exclude another declaring that we have no need of them are the most unnatural and un-godlike things we do.</w:t>
      </w:r>
    </w:p>
    <w:p w14:paraId="1173CC5F" w14:textId="0189617C" w:rsidR="009E7BB9" w:rsidRPr="009E7BB9" w:rsidRDefault="001459E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Pr>
          <w:rFonts w:asciiTheme="minorHAnsi" w:hAnsiTheme="minorHAnsi"/>
          <w:color w:val="000000"/>
          <w:sz w:val="32"/>
          <w:szCs w:val="32"/>
        </w:rPr>
        <w:t>H</w:t>
      </w:r>
      <w:r w:rsidR="009E7BB9" w:rsidRPr="009E7BB9">
        <w:rPr>
          <w:rFonts w:asciiTheme="minorHAnsi" w:hAnsiTheme="minorHAnsi"/>
          <w:color w:val="000000"/>
          <w:sz w:val="32"/>
          <w:szCs w:val="32"/>
        </w:rPr>
        <w:t>owever</w:t>
      </w:r>
      <w:r>
        <w:rPr>
          <w:rFonts w:asciiTheme="minorHAnsi" w:hAnsiTheme="minorHAnsi"/>
          <w:color w:val="000000"/>
          <w:sz w:val="32"/>
          <w:szCs w:val="32"/>
        </w:rPr>
        <w:t>, it</w:t>
      </w:r>
      <w:r w:rsidR="009E7BB9" w:rsidRPr="009E7BB9">
        <w:rPr>
          <w:rFonts w:asciiTheme="minorHAnsi" w:hAnsiTheme="minorHAnsi"/>
          <w:color w:val="000000"/>
          <w:sz w:val="32"/>
          <w:szCs w:val="32"/>
        </w:rPr>
        <w:t xml:space="preserve"> is not easy to live a Trinitarian faith. It means love, vulnerability, openness to another, self-giving, sharing and participating in one another’s lives such that we become one. That is how Christ lived and died. That is the resurrected, ascended, and “</w:t>
      </w:r>
      <w:proofErr w:type="spellStart"/>
      <w:r w:rsidR="009E7BB9" w:rsidRPr="009E7BB9">
        <w:rPr>
          <w:rFonts w:asciiTheme="minorHAnsi" w:hAnsiTheme="minorHAnsi"/>
          <w:color w:val="000000"/>
          <w:sz w:val="32"/>
          <w:szCs w:val="32"/>
        </w:rPr>
        <w:t>pentecosted</w:t>
      </w:r>
      <w:proofErr w:type="spellEnd"/>
      <w:r w:rsidR="009E7BB9" w:rsidRPr="009E7BB9">
        <w:rPr>
          <w:rFonts w:asciiTheme="minorHAnsi" w:hAnsiTheme="minorHAnsi"/>
          <w:color w:val="000000"/>
          <w:sz w:val="32"/>
          <w:szCs w:val="32"/>
        </w:rPr>
        <w:t xml:space="preserve">” life Christ reveals and offers us. It is how we are to be and live. Our culture neither recognizes nor rewards this kind of life. To the world it looks like weakness and dependency. In God’s world, however, it looks like holiness. </w:t>
      </w:r>
    </w:p>
    <w:p w14:paraId="22740732" w14:textId="57984341"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Every Sunday in the Nicene Creed we confess our belief in God who is Trinity. We confess the oneness of God as well as the uniqueness of the three persons. This may be what we believe but</w:t>
      </w:r>
      <w:r w:rsidR="006D18BF">
        <w:rPr>
          <w:rFonts w:asciiTheme="minorHAnsi" w:hAnsiTheme="minorHAnsi"/>
          <w:color w:val="000000"/>
          <w:sz w:val="32"/>
          <w:szCs w:val="32"/>
        </w:rPr>
        <w:t>…</w:t>
      </w:r>
      <w:r w:rsidRPr="009E7BB9">
        <w:rPr>
          <w:rFonts w:asciiTheme="minorHAnsi" w:hAnsiTheme="minorHAnsi"/>
          <w:color w:val="000000"/>
          <w:sz w:val="32"/>
          <w:szCs w:val="32"/>
        </w:rPr>
        <w:t xml:space="preserve"> is it how we live? </w:t>
      </w:r>
    </w:p>
    <w:p w14:paraId="5844C2DC" w14:textId="6337E51A" w:rsidR="009E7BB9" w:rsidRPr="009E7BB9" w:rsidRDefault="009E7BB9" w:rsidP="009E7BB9">
      <w:pPr>
        <w:pStyle w:val="NormalWeb"/>
        <w:shd w:val="clear" w:color="auto" w:fill="FFFFFF"/>
        <w:spacing w:before="0" w:beforeAutospacing="0" w:after="360" w:afterAutospacing="0"/>
        <w:textAlignment w:val="baseline"/>
        <w:rPr>
          <w:rFonts w:asciiTheme="minorHAnsi" w:hAnsiTheme="minorHAnsi"/>
          <w:color w:val="000000"/>
          <w:sz w:val="32"/>
          <w:szCs w:val="32"/>
        </w:rPr>
      </w:pPr>
      <w:r w:rsidRPr="009E7BB9">
        <w:rPr>
          <w:rFonts w:asciiTheme="minorHAnsi" w:hAnsiTheme="minorHAnsi"/>
          <w:color w:val="000000"/>
          <w:sz w:val="32"/>
          <w:szCs w:val="32"/>
        </w:rPr>
        <w:t>Every moment, every circumstance, every relationship is one in which we can make real and visible the divine life and love of the Holy Trinity. That is the human vocation. It is what we were created to do. It is the most natural and godlike thing we ever do.</w:t>
      </w:r>
      <w:r w:rsidR="002B7010">
        <w:rPr>
          <w:rFonts w:asciiTheme="minorHAnsi" w:hAnsiTheme="minorHAnsi"/>
          <w:color w:val="000000"/>
          <w:sz w:val="32"/>
          <w:szCs w:val="32"/>
        </w:rPr>
        <w:t xml:space="preserve"> Amen.</w:t>
      </w:r>
    </w:p>
    <w:p w14:paraId="60F44684" w14:textId="77777777" w:rsidR="0019537D" w:rsidRPr="009E7BB9" w:rsidRDefault="0019537D" w:rsidP="009E7BB9">
      <w:pPr>
        <w:rPr>
          <w:sz w:val="32"/>
          <w:szCs w:val="32"/>
        </w:rPr>
      </w:pPr>
    </w:p>
    <w:sectPr w:rsidR="0019537D" w:rsidRPr="009E7BB9" w:rsidSect="00261570">
      <w:pgSz w:w="12240" w:h="15840"/>
      <w:pgMar w:top="426" w:right="61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B9"/>
    <w:rsid w:val="001459E9"/>
    <w:rsid w:val="0019537D"/>
    <w:rsid w:val="001E0282"/>
    <w:rsid w:val="00261570"/>
    <w:rsid w:val="002B7010"/>
    <w:rsid w:val="002D70D7"/>
    <w:rsid w:val="002F5B65"/>
    <w:rsid w:val="00475134"/>
    <w:rsid w:val="00485A74"/>
    <w:rsid w:val="006D18BF"/>
    <w:rsid w:val="00987C19"/>
    <w:rsid w:val="009E7BB9"/>
    <w:rsid w:val="00A75BA2"/>
    <w:rsid w:val="00AA4CC1"/>
    <w:rsid w:val="00C2166B"/>
    <w:rsid w:val="00C40EDF"/>
    <w:rsid w:val="00CA1A87"/>
    <w:rsid w:val="00E47AC0"/>
    <w:rsid w:val="00F91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F0BA1"/>
  <w14:defaultImageDpi w14:val="300"/>
  <w15:docId w15:val="{125A7D24-7ACE-7F47-A74F-DF4F595C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BB9"/>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9E7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3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7</cp:revision>
  <cp:lastPrinted>2026-05-26T03:39:00Z</cp:lastPrinted>
  <dcterms:created xsi:type="dcterms:W3CDTF">2023-06-01T15:49:00Z</dcterms:created>
  <dcterms:modified xsi:type="dcterms:W3CDTF">2026-05-26T12:20:00Z</dcterms:modified>
</cp:coreProperties>
</file>